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4FF0" w14:textId="32A72CE1" w:rsidR="00A31167" w:rsidRDefault="00A31167" w:rsidP="00A31167">
      <w:pPr>
        <w:jc w:val="center"/>
        <w:rPr>
          <w:b/>
          <w:bCs/>
          <w:lang w:eastAsia="en-GB"/>
        </w:rPr>
      </w:pPr>
      <w:r>
        <w:rPr>
          <w:b/>
          <w:bCs/>
          <w:noProof/>
          <w:lang w:eastAsia="en-GB"/>
        </w:rPr>
        <w:drawing>
          <wp:inline distT="0" distB="0" distL="0" distR="0" wp14:anchorId="52718DF3" wp14:editId="55DC7A82">
            <wp:extent cx="1185567" cy="1185567"/>
            <wp:effectExtent l="0" t="0" r="0" b="0"/>
            <wp:docPr id="152684568" name="Picture 1" descr="A sign with black text and pink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4568" name="Picture 1" descr="A sign with black text and pink and orange squar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7511" cy="1207511"/>
                    </a:xfrm>
                    <a:prstGeom prst="rect">
                      <a:avLst/>
                    </a:prstGeom>
                  </pic:spPr>
                </pic:pic>
              </a:graphicData>
            </a:graphic>
          </wp:inline>
        </w:drawing>
      </w:r>
    </w:p>
    <w:p w14:paraId="5060F65E" w14:textId="77777777" w:rsidR="00A31167" w:rsidRDefault="00A31167" w:rsidP="00A31167">
      <w:pPr>
        <w:jc w:val="center"/>
        <w:rPr>
          <w:b/>
          <w:bCs/>
          <w:lang w:eastAsia="en-GB"/>
        </w:rPr>
      </w:pPr>
    </w:p>
    <w:p w14:paraId="09D377D3" w14:textId="21EE5C8B" w:rsidR="00A31167" w:rsidRDefault="00A31167" w:rsidP="00A31167">
      <w:pPr>
        <w:jc w:val="center"/>
        <w:rPr>
          <w:b/>
          <w:bCs/>
          <w:lang w:eastAsia="en-GB"/>
        </w:rPr>
      </w:pPr>
      <w:r w:rsidRPr="00A31167">
        <w:rPr>
          <w:b/>
          <w:bCs/>
          <w:lang w:eastAsia="en-GB"/>
        </w:rPr>
        <w:t>Bristol Urban Forum</w:t>
      </w:r>
    </w:p>
    <w:p w14:paraId="6FCB2720" w14:textId="79FD5270" w:rsidR="00A31167" w:rsidRDefault="00A31167" w:rsidP="00A31167">
      <w:pPr>
        <w:jc w:val="center"/>
        <w:rPr>
          <w:b/>
          <w:bCs/>
          <w:lang w:eastAsia="en-GB"/>
        </w:rPr>
      </w:pPr>
      <w:r>
        <w:rPr>
          <w:b/>
          <w:bCs/>
          <w:lang w:eastAsia="en-GB"/>
        </w:rPr>
        <w:t xml:space="preserve">26 </w:t>
      </w:r>
      <w:proofErr w:type="gramStart"/>
      <w:r>
        <w:rPr>
          <w:b/>
          <w:bCs/>
          <w:lang w:eastAsia="en-GB"/>
        </w:rPr>
        <w:t>June,</w:t>
      </w:r>
      <w:proofErr w:type="gramEnd"/>
      <w:r>
        <w:rPr>
          <w:b/>
          <w:bCs/>
          <w:lang w:eastAsia="en-GB"/>
        </w:rPr>
        <w:t xml:space="preserve"> 2025</w:t>
      </w:r>
    </w:p>
    <w:p w14:paraId="2BD183B5" w14:textId="334F3C45" w:rsidR="00A31167" w:rsidRPr="00A31167" w:rsidRDefault="00A31167" w:rsidP="00A31167">
      <w:pPr>
        <w:jc w:val="center"/>
        <w:rPr>
          <w:b/>
          <w:bCs/>
          <w:lang w:eastAsia="en-GB"/>
        </w:rPr>
      </w:pPr>
      <w:r w:rsidRPr="00A31167">
        <w:rPr>
          <w:b/>
          <w:bCs/>
          <w:lang w:eastAsia="en-GB"/>
        </w:rPr>
        <w:t>Citizen Feedback Summary</w:t>
      </w:r>
    </w:p>
    <w:p w14:paraId="03E08099" w14:textId="77777777" w:rsidR="00A31167" w:rsidRDefault="00A31167" w:rsidP="00A31167">
      <w:pPr>
        <w:jc w:val="center"/>
        <w:rPr>
          <w:lang w:eastAsia="en-GB"/>
        </w:rPr>
      </w:pPr>
    </w:p>
    <w:p w14:paraId="1FB6704D" w14:textId="30F512A5" w:rsidR="00A31167" w:rsidRDefault="00A31167" w:rsidP="00A31167">
      <w:pPr>
        <w:rPr>
          <w:lang w:eastAsia="en-GB"/>
        </w:rPr>
      </w:pPr>
      <w:r w:rsidRPr="00A31167">
        <w:rPr>
          <w:lang w:eastAsia="en-GB"/>
        </w:rPr>
        <w:t>This document captures the views and priorities that emerged during a feedback session at the Bristol Urban Forum. The discussion was framed around the six core themes of the Bristol One City Plan, with participants sharing ambitions for the city’s future and identifying barriers that hinder progress.</w:t>
      </w:r>
      <w:r>
        <w:rPr>
          <w:lang w:eastAsia="en-GB"/>
        </w:rPr>
        <w:t xml:space="preserve"> </w:t>
      </w:r>
    </w:p>
    <w:p w14:paraId="571C218E" w14:textId="77777777" w:rsidR="00A31167" w:rsidRDefault="00A31167" w:rsidP="00A31167">
      <w:pPr>
        <w:rPr>
          <w:lang w:eastAsia="en-GB"/>
        </w:rPr>
      </w:pPr>
    </w:p>
    <w:p w14:paraId="4EBC9A34" w14:textId="3058EBFD" w:rsidR="00A31167" w:rsidRPr="00A31167" w:rsidRDefault="00A31167" w:rsidP="00A31167">
      <w:pPr>
        <w:rPr>
          <w:lang w:eastAsia="en-GB"/>
        </w:rPr>
      </w:pPr>
      <w:r>
        <w:rPr>
          <w:lang w:eastAsia="en-GB"/>
        </w:rPr>
        <w:t>At the close of the meeting, attendees were invited to vote on their three missions in the city, recognising that the remaining priorities would remain a vital part of the One City Programme.</w:t>
      </w:r>
    </w:p>
    <w:p w14:paraId="34FF00A2" w14:textId="77777777" w:rsidR="00A31167" w:rsidRPr="00A31167" w:rsidRDefault="00754FA1" w:rsidP="00A31167">
      <w:pPr>
        <w:rPr>
          <w:lang w:eastAsia="en-GB"/>
        </w:rPr>
      </w:pPr>
      <w:r>
        <w:rPr>
          <w:noProof/>
        </w:rPr>
        <w:pict w14:anchorId="4FC93D90">
          <v:rect id="_x0000_i1025" alt="" style="width:451.3pt;height:.05pt;mso-width-percent:0;mso-height-percent:0;mso-width-percent:0;mso-height-percent:0" o:hralign="center" o:hrstd="t" o:hr="t" fillcolor="#a0a0a0" stroked="f"/>
        </w:pict>
      </w:r>
    </w:p>
    <w:p w14:paraId="63638476" w14:textId="77777777" w:rsidR="00A31167" w:rsidRDefault="00A31167" w:rsidP="00A31167">
      <w:pPr>
        <w:pStyle w:val="ListParagraph"/>
        <w:rPr>
          <w:lang w:eastAsia="en-GB"/>
        </w:rPr>
      </w:pPr>
    </w:p>
    <w:p w14:paraId="35C80558" w14:textId="31F6C800" w:rsidR="00A31167" w:rsidRPr="00A31167" w:rsidRDefault="00A31167" w:rsidP="00A31167">
      <w:pPr>
        <w:pStyle w:val="ListParagraph"/>
        <w:numPr>
          <w:ilvl w:val="0"/>
          <w:numId w:val="1"/>
        </w:numPr>
        <w:rPr>
          <w:b/>
          <w:bCs/>
          <w:lang w:eastAsia="en-GB"/>
        </w:rPr>
      </w:pPr>
      <w:r w:rsidRPr="00A31167">
        <w:rPr>
          <w:b/>
          <w:bCs/>
          <w:lang w:eastAsia="en-GB"/>
        </w:rPr>
        <w:t>Homes</w:t>
      </w:r>
    </w:p>
    <w:p w14:paraId="4383BFEF" w14:textId="77777777" w:rsidR="00A31167" w:rsidRPr="00A31167" w:rsidRDefault="00A31167" w:rsidP="00A31167">
      <w:pPr>
        <w:pStyle w:val="ListParagraph"/>
        <w:rPr>
          <w:lang w:eastAsia="en-GB"/>
        </w:rPr>
      </w:pPr>
    </w:p>
    <w:p w14:paraId="74646963" w14:textId="77777777" w:rsidR="00A31167" w:rsidRDefault="00A31167" w:rsidP="00A31167">
      <w:pPr>
        <w:rPr>
          <w:lang w:eastAsia="en-GB"/>
        </w:rPr>
      </w:pPr>
      <w:r w:rsidRPr="00A31167">
        <w:rPr>
          <w:lang w:eastAsia="en-GB"/>
        </w:rPr>
        <w:t xml:space="preserve">Participants voiced a clear ambition for Bristol to provide high-quality, safe, and sustainable housing that genuinely meets the needs of all its residents. There was strong emphasis on affordability, with frustration over “affordable housing” in name only that still prices out many locals. People called for more social housing, rent controls tied to income, and transparent budgeting in housing projects. </w:t>
      </w:r>
    </w:p>
    <w:p w14:paraId="6D64565A" w14:textId="77777777" w:rsidR="00A31167" w:rsidRDefault="00A31167" w:rsidP="00A31167">
      <w:pPr>
        <w:rPr>
          <w:lang w:eastAsia="en-GB"/>
        </w:rPr>
      </w:pPr>
    </w:p>
    <w:p w14:paraId="5581C72D" w14:textId="4B2BE105" w:rsidR="00A31167" w:rsidRPr="00A31167" w:rsidRDefault="00A31167" w:rsidP="00A31167">
      <w:pPr>
        <w:rPr>
          <w:lang w:eastAsia="en-GB"/>
        </w:rPr>
      </w:pPr>
      <w:r w:rsidRPr="00A31167">
        <w:rPr>
          <w:lang w:eastAsia="en-GB"/>
        </w:rPr>
        <w:t>Retrofitting existing homes to improve energy efficiency and comfort was seen as an urgent priority, supported by grants and community funds to help homeowners maintain properties. Environmental standards such as including solar panels on all new builds were seen as essential, as was protecting green spaces from development. There was also a desire for creative and community-led housing solutions, from tiny homes to converting large properties into smaller units, and for universities and the council to work together on sustainable student housing.</w:t>
      </w:r>
    </w:p>
    <w:p w14:paraId="7415C5DA" w14:textId="77777777" w:rsidR="00A31167" w:rsidRDefault="00A31167" w:rsidP="00A31167">
      <w:pPr>
        <w:rPr>
          <w:lang w:eastAsia="en-GB"/>
        </w:rPr>
      </w:pPr>
    </w:p>
    <w:p w14:paraId="6EC2EAC0" w14:textId="5E6216E9" w:rsidR="00A31167" w:rsidRPr="00A31167" w:rsidRDefault="00A31167" w:rsidP="00A31167">
      <w:pPr>
        <w:rPr>
          <w:lang w:eastAsia="en-GB"/>
        </w:rPr>
      </w:pPr>
      <w:r w:rsidRPr="00A31167">
        <w:rPr>
          <w:lang w:eastAsia="en-GB"/>
        </w:rPr>
        <w:t>However, participants identified significant barriers. Developers often argue they cannot meet affordable housing targets, and renovation costs remain high due to a lack of grants and skilled labour. The planning system was widely seen as opaque, slow, and lacking genuine public participation. Communities opposing luxury developments risk being labelled “anti-housing,” and the dominance of private landlords was viewed as unsustainable.</w:t>
      </w:r>
    </w:p>
    <w:p w14:paraId="46B4CD0C" w14:textId="328568F1" w:rsidR="00A31167" w:rsidRPr="00A31167" w:rsidRDefault="00A31167" w:rsidP="00A31167">
      <w:pPr>
        <w:rPr>
          <w:lang w:eastAsia="en-GB"/>
        </w:rPr>
      </w:pPr>
    </w:p>
    <w:p w14:paraId="03D4F739" w14:textId="77777777" w:rsidR="00A31167" w:rsidRDefault="00A31167" w:rsidP="00A31167">
      <w:pPr>
        <w:rPr>
          <w:lang w:eastAsia="en-GB"/>
        </w:rPr>
      </w:pPr>
    </w:p>
    <w:p w14:paraId="1C994861" w14:textId="15124749" w:rsidR="00A31167" w:rsidRPr="00A31167" w:rsidRDefault="00A31167" w:rsidP="00A31167">
      <w:pPr>
        <w:pStyle w:val="ListParagraph"/>
        <w:numPr>
          <w:ilvl w:val="0"/>
          <w:numId w:val="1"/>
        </w:numPr>
        <w:rPr>
          <w:b/>
          <w:bCs/>
          <w:lang w:eastAsia="en-GB"/>
        </w:rPr>
      </w:pPr>
      <w:r w:rsidRPr="00A31167">
        <w:rPr>
          <w:b/>
          <w:bCs/>
          <w:lang w:eastAsia="en-GB"/>
        </w:rPr>
        <w:lastRenderedPageBreak/>
        <w:t>Culture</w:t>
      </w:r>
    </w:p>
    <w:p w14:paraId="7835D901" w14:textId="77777777" w:rsidR="00A31167" w:rsidRPr="00A31167" w:rsidRDefault="00A31167" w:rsidP="00A31167">
      <w:pPr>
        <w:pStyle w:val="ListParagraph"/>
        <w:rPr>
          <w:lang w:eastAsia="en-GB"/>
        </w:rPr>
      </w:pPr>
    </w:p>
    <w:p w14:paraId="64ECC572" w14:textId="7373EAEB" w:rsidR="00A31167" w:rsidRDefault="00A31167" w:rsidP="00A31167">
      <w:pPr>
        <w:rPr>
          <w:lang w:eastAsia="en-GB"/>
        </w:rPr>
      </w:pPr>
      <w:r w:rsidRPr="00A31167">
        <w:rPr>
          <w:lang w:eastAsia="en-GB"/>
        </w:rPr>
        <w:t xml:space="preserve">Culture was seen not as a luxury, but as an integral part of the city’s </w:t>
      </w:r>
      <w:r>
        <w:rPr>
          <w:lang w:eastAsia="en-GB"/>
        </w:rPr>
        <w:t xml:space="preserve">brand and </w:t>
      </w:r>
      <w:r w:rsidRPr="00A31167">
        <w:rPr>
          <w:lang w:eastAsia="en-GB"/>
        </w:rPr>
        <w:t>ecosystem</w:t>
      </w:r>
      <w:r>
        <w:rPr>
          <w:lang w:eastAsia="en-GB"/>
        </w:rPr>
        <w:t xml:space="preserve">, and </w:t>
      </w:r>
      <w:r w:rsidRPr="00A31167">
        <w:rPr>
          <w:lang w:eastAsia="en-GB"/>
        </w:rPr>
        <w:t>a tool for social change, inclusion, and cohesion. Participants envisioned a cultural sector that welcomes divergent voices, connects communities, and acts as a catalyst for activism. The city’s creative strengths</w:t>
      </w:r>
      <w:r>
        <w:rPr>
          <w:lang w:eastAsia="en-GB"/>
        </w:rPr>
        <w:t>,</w:t>
      </w:r>
      <w:r w:rsidRPr="00A31167">
        <w:rPr>
          <w:lang w:eastAsia="en-GB"/>
        </w:rPr>
        <w:t xml:space="preserve"> from film and festivals to gaming and grassroots arts</w:t>
      </w:r>
      <w:r>
        <w:rPr>
          <w:lang w:eastAsia="en-GB"/>
        </w:rPr>
        <w:t>,</w:t>
      </w:r>
      <w:r w:rsidRPr="00A31167">
        <w:rPr>
          <w:lang w:eastAsia="en-GB"/>
        </w:rPr>
        <w:t xml:space="preserve"> should be harnessed to address social issues and bring people together. </w:t>
      </w:r>
    </w:p>
    <w:p w14:paraId="6E7A1BC1" w14:textId="77777777" w:rsidR="00A31167" w:rsidRDefault="00A31167" w:rsidP="00A31167">
      <w:pPr>
        <w:rPr>
          <w:lang w:eastAsia="en-GB"/>
        </w:rPr>
      </w:pPr>
    </w:p>
    <w:p w14:paraId="0F27AFE4" w14:textId="5C18C120" w:rsidR="00A31167" w:rsidRDefault="00A31167" w:rsidP="00A31167">
      <w:pPr>
        <w:rPr>
          <w:lang w:eastAsia="en-GB"/>
        </w:rPr>
      </w:pPr>
      <w:r>
        <w:rPr>
          <w:lang w:eastAsia="en-GB"/>
        </w:rPr>
        <w:t>‘</w:t>
      </w:r>
      <w:r w:rsidRPr="00A31167">
        <w:rPr>
          <w:lang w:eastAsia="en-GB"/>
        </w:rPr>
        <w:t>Radical inclusion</w:t>
      </w:r>
      <w:r>
        <w:rPr>
          <w:lang w:eastAsia="en-GB"/>
        </w:rPr>
        <w:t>’</w:t>
      </w:r>
      <w:r w:rsidRPr="00A31167">
        <w:rPr>
          <w:lang w:eastAsia="en-GB"/>
        </w:rPr>
        <w:t xml:space="preserve"> was a recurring theme, along with ensuring everyone has access to cultural opportunities. Suggestions included introducing a tourist tax to fund the sector and encouraging the creative industries to collaborate on bold, socially engaged projects.</w:t>
      </w:r>
    </w:p>
    <w:p w14:paraId="42B747C7" w14:textId="77777777" w:rsidR="00A31167" w:rsidRPr="00A31167" w:rsidRDefault="00A31167" w:rsidP="00A31167">
      <w:pPr>
        <w:rPr>
          <w:lang w:eastAsia="en-GB"/>
        </w:rPr>
      </w:pPr>
    </w:p>
    <w:p w14:paraId="00937B0C" w14:textId="0C4979E8" w:rsidR="00A31167" w:rsidRPr="00A31167" w:rsidRDefault="00A31167" w:rsidP="00A31167">
      <w:pPr>
        <w:rPr>
          <w:lang w:eastAsia="en-GB"/>
        </w:rPr>
      </w:pPr>
      <w:r w:rsidRPr="00A31167">
        <w:rPr>
          <w:lang w:eastAsia="en-GB"/>
        </w:rPr>
        <w:t xml:space="preserve">Yet barriers persist. Many felt that culture remains inaccessible, exclusive, or disconnected from everyday life, often framed in ways that reinforce “us and them” thinking. Transport costs limit access to venues, and conversations can be </w:t>
      </w:r>
      <w:proofErr w:type="gramStart"/>
      <w:r w:rsidRPr="00A31167">
        <w:rPr>
          <w:lang w:eastAsia="en-GB"/>
        </w:rPr>
        <w:t>closed down</w:t>
      </w:r>
      <w:proofErr w:type="gramEnd"/>
      <w:r w:rsidRPr="00A31167">
        <w:rPr>
          <w:lang w:eastAsia="en-GB"/>
        </w:rPr>
        <w:t xml:space="preserve"> by structural power imbalances. A lack of transparency over funding and land use erodes trust, while radical ideas are sometimes deemed unacceptable, limiting the full potential of Bristol’s creative scene.</w:t>
      </w:r>
    </w:p>
    <w:p w14:paraId="34E43E32" w14:textId="28CBEE65" w:rsidR="00A31167" w:rsidRPr="00A31167" w:rsidRDefault="00A31167" w:rsidP="00A31167">
      <w:pPr>
        <w:rPr>
          <w:lang w:eastAsia="en-GB"/>
        </w:rPr>
      </w:pPr>
    </w:p>
    <w:p w14:paraId="3332DEE8" w14:textId="32426289" w:rsidR="00A31167" w:rsidRPr="00A31167" w:rsidRDefault="00A31167" w:rsidP="00A31167">
      <w:pPr>
        <w:pStyle w:val="ListParagraph"/>
        <w:numPr>
          <w:ilvl w:val="0"/>
          <w:numId w:val="1"/>
        </w:numPr>
        <w:rPr>
          <w:b/>
          <w:bCs/>
          <w:lang w:eastAsia="en-GB"/>
        </w:rPr>
      </w:pPr>
      <w:r w:rsidRPr="00A31167">
        <w:rPr>
          <w:b/>
          <w:bCs/>
          <w:lang w:eastAsia="en-GB"/>
        </w:rPr>
        <w:t>Economy</w:t>
      </w:r>
    </w:p>
    <w:p w14:paraId="12145D0C" w14:textId="77777777" w:rsidR="00A31167" w:rsidRPr="00A31167" w:rsidRDefault="00A31167" w:rsidP="00A31167">
      <w:pPr>
        <w:pStyle w:val="ListParagraph"/>
        <w:rPr>
          <w:lang w:eastAsia="en-GB"/>
        </w:rPr>
      </w:pPr>
    </w:p>
    <w:p w14:paraId="72BDF7C5" w14:textId="77777777" w:rsidR="00A31167" w:rsidRDefault="00A31167" w:rsidP="00A31167">
      <w:pPr>
        <w:rPr>
          <w:lang w:eastAsia="en-GB"/>
        </w:rPr>
      </w:pPr>
      <w:r w:rsidRPr="00A31167">
        <w:rPr>
          <w:lang w:eastAsia="en-GB"/>
        </w:rPr>
        <w:t xml:space="preserve">The economic vision expressed focused on building a fair, inclusive, and sustainable system that reduces inequality and keeps wealth circulating locally. People advocated for place-based approaches, like the Lawrence Weston model, to grow jobs and skills in sustainable sectors. </w:t>
      </w:r>
    </w:p>
    <w:p w14:paraId="691EB443" w14:textId="77777777" w:rsidR="00A31167" w:rsidRDefault="00A31167" w:rsidP="00A31167">
      <w:pPr>
        <w:rPr>
          <w:lang w:eastAsia="en-GB"/>
        </w:rPr>
      </w:pPr>
    </w:p>
    <w:p w14:paraId="419E27FC" w14:textId="7CD7427D" w:rsidR="00A31167" w:rsidRDefault="00A31167" w:rsidP="00A31167">
      <w:pPr>
        <w:rPr>
          <w:lang w:eastAsia="en-GB"/>
        </w:rPr>
      </w:pPr>
      <w:r w:rsidRPr="00A31167">
        <w:rPr>
          <w:lang w:eastAsia="en-GB"/>
        </w:rPr>
        <w:t>Cooperative and locally owned businesses were favoured, alongside reforms to business rates, investment in the circular economy, and measures to retain local wealth such as workplace parking and tourist levies. Renewable energy initiatives, particularly solar power, were seen as vital to reducing dependence on external wealth extraction.</w:t>
      </w:r>
    </w:p>
    <w:p w14:paraId="5B387BFB" w14:textId="77777777" w:rsidR="00A31167" w:rsidRPr="00A31167" w:rsidRDefault="00A31167" w:rsidP="00A31167">
      <w:pPr>
        <w:rPr>
          <w:lang w:eastAsia="en-GB"/>
        </w:rPr>
      </w:pPr>
    </w:p>
    <w:p w14:paraId="6B70CB7E" w14:textId="5E971BA5" w:rsidR="00A31167" w:rsidRPr="00A31167" w:rsidRDefault="00A31167" w:rsidP="00A31167">
      <w:pPr>
        <w:rPr>
          <w:lang w:eastAsia="en-GB"/>
        </w:rPr>
      </w:pPr>
      <w:r w:rsidRPr="00A31167">
        <w:rPr>
          <w:lang w:eastAsia="en-GB"/>
        </w:rPr>
        <w:t xml:space="preserve">However, </w:t>
      </w:r>
      <w:r>
        <w:rPr>
          <w:lang w:eastAsia="en-GB"/>
        </w:rPr>
        <w:t>l</w:t>
      </w:r>
      <w:r w:rsidRPr="00A31167">
        <w:rPr>
          <w:lang w:eastAsia="en-GB"/>
        </w:rPr>
        <w:t>ow pay combined with high living costs has intensified financial strain, while transport challenges restrict access to jobs. Many expressed a lack of trust in institutions, feeling that the system is biased toward “growth at all costs” rather than community well-being. Recovery from the pandemic was seen as slow, and in some areas, public grants were not working as intended.</w:t>
      </w:r>
    </w:p>
    <w:p w14:paraId="613B9A4E" w14:textId="660C736A" w:rsidR="00A31167" w:rsidRPr="00A31167" w:rsidRDefault="00A31167" w:rsidP="00A31167">
      <w:pPr>
        <w:rPr>
          <w:lang w:eastAsia="en-GB"/>
        </w:rPr>
      </w:pPr>
    </w:p>
    <w:p w14:paraId="469B9401" w14:textId="5204A1DF" w:rsidR="00A31167" w:rsidRPr="00A31167" w:rsidRDefault="00A31167" w:rsidP="00A31167">
      <w:pPr>
        <w:pStyle w:val="ListParagraph"/>
        <w:numPr>
          <w:ilvl w:val="0"/>
          <w:numId w:val="1"/>
        </w:numPr>
        <w:rPr>
          <w:b/>
          <w:bCs/>
          <w:lang w:eastAsia="en-GB"/>
        </w:rPr>
      </w:pPr>
      <w:r w:rsidRPr="00A31167">
        <w:rPr>
          <w:b/>
          <w:bCs/>
          <w:lang w:eastAsia="en-GB"/>
        </w:rPr>
        <w:t>Environment</w:t>
      </w:r>
    </w:p>
    <w:p w14:paraId="56C397A2" w14:textId="77777777" w:rsidR="00A31167" w:rsidRPr="00A31167" w:rsidRDefault="00A31167" w:rsidP="00A31167">
      <w:pPr>
        <w:pStyle w:val="ListParagraph"/>
        <w:rPr>
          <w:lang w:eastAsia="en-GB"/>
        </w:rPr>
      </w:pPr>
    </w:p>
    <w:p w14:paraId="5989B2E5" w14:textId="5AA06200" w:rsidR="00A31167" w:rsidRDefault="00A31167" w:rsidP="00A31167">
      <w:pPr>
        <w:rPr>
          <w:lang w:eastAsia="en-GB"/>
        </w:rPr>
      </w:pPr>
      <w:r w:rsidRPr="00A31167">
        <w:rPr>
          <w:lang w:eastAsia="en-GB"/>
        </w:rPr>
        <w:t xml:space="preserve">Environmental priorities included expanding access to nature, implementing the recommendations from the 2021 Citizens’ Assembly, and creating more green spaces across the city. Community involvement was stressed, with calls for </w:t>
      </w:r>
      <w:r w:rsidRPr="00A31167">
        <w:rPr>
          <w:lang w:eastAsia="en-GB"/>
        </w:rPr>
        <w:lastRenderedPageBreak/>
        <w:t xml:space="preserve">council support in local initiatives like rewilding, establishing nature corridors, planting </w:t>
      </w:r>
      <w:r>
        <w:rPr>
          <w:lang w:eastAsia="en-GB"/>
        </w:rPr>
        <w:t>‘</w:t>
      </w:r>
      <w:r w:rsidRPr="00A31167">
        <w:rPr>
          <w:lang w:eastAsia="en-GB"/>
        </w:rPr>
        <w:t>tiny forests</w:t>
      </w:r>
      <w:r>
        <w:rPr>
          <w:lang w:eastAsia="en-GB"/>
        </w:rPr>
        <w:t>’</w:t>
      </w:r>
      <w:r w:rsidRPr="00A31167">
        <w:rPr>
          <w:lang w:eastAsia="en-GB"/>
        </w:rPr>
        <w:t>, and promoting food-growing projects. Reducing car use was another key goal, with ideas such as traffic-free streets and an expanded Clean Air Zone. Participants called for accountable leadership that treats carbon neutrality and biodiversity restoration with seriousness, rather than as aspirational slogans.</w:t>
      </w:r>
    </w:p>
    <w:p w14:paraId="44BE211C" w14:textId="77777777" w:rsidR="00A31167" w:rsidRPr="00A31167" w:rsidRDefault="00A31167" w:rsidP="00A31167">
      <w:pPr>
        <w:rPr>
          <w:lang w:eastAsia="en-GB"/>
        </w:rPr>
      </w:pPr>
    </w:p>
    <w:p w14:paraId="12A0CE71" w14:textId="77777777" w:rsidR="00A31167" w:rsidRPr="00A31167" w:rsidRDefault="00A31167" w:rsidP="00A31167">
      <w:pPr>
        <w:rPr>
          <w:lang w:eastAsia="en-GB"/>
        </w:rPr>
      </w:pPr>
      <w:r w:rsidRPr="00A31167">
        <w:rPr>
          <w:lang w:eastAsia="en-GB"/>
        </w:rPr>
        <w:t>Yet there was strong frustration at political inaction and the sense that past consultations have been ignored. Funding is scarce, and development pressures often pit housing needs against green space protection. Many felt that the focus on GDP and economic growth still takes precedence over environmental and social health.</w:t>
      </w:r>
    </w:p>
    <w:p w14:paraId="3E1C70F6" w14:textId="4D090437" w:rsidR="00A31167" w:rsidRPr="00A31167" w:rsidRDefault="00A31167" w:rsidP="00A31167">
      <w:pPr>
        <w:rPr>
          <w:lang w:eastAsia="en-GB"/>
        </w:rPr>
      </w:pPr>
    </w:p>
    <w:p w14:paraId="642651C6" w14:textId="7D6424DE" w:rsidR="00A31167" w:rsidRPr="00A31167" w:rsidRDefault="00A31167" w:rsidP="00A31167">
      <w:pPr>
        <w:pStyle w:val="ListParagraph"/>
        <w:numPr>
          <w:ilvl w:val="0"/>
          <w:numId w:val="1"/>
        </w:numPr>
        <w:rPr>
          <w:b/>
          <w:bCs/>
          <w:lang w:eastAsia="en-GB"/>
        </w:rPr>
      </w:pPr>
      <w:r w:rsidRPr="00A31167">
        <w:rPr>
          <w:b/>
          <w:bCs/>
          <w:lang w:eastAsia="en-GB"/>
        </w:rPr>
        <w:t>Education</w:t>
      </w:r>
    </w:p>
    <w:p w14:paraId="34365E3A" w14:textId="77777777" w:rsidR="00A31167" w:rsidRPr="00A31167" w:rsidRDefault="00A31167" w:rsidP="00A31167">
      <w:pPr>
        <w:pStyle w:val="ListParagraph"/>
        <w:rPr>
          <w:lang w:eastAsia="en-GB"/>
        </w:rPr>
      </w:pPr>
    </w:p>
    <w:p w14:paraId="2D1C12EA" w14:textId="77777777" w:rsidR="00A31167" w:rsidRDefault="00A31167" w:rsidP="00A31167">
      <w:pPr>
        <w:rPr>
          <w:lang w:eastAsia="en-GB"/>
        </w:rPr>
      </w:pPr>
      <w:r w:rsidRPr="00A31167">
        <w:rPr>
          <w:lang w:eastAsia="en-GB"/>
        </w:rPr>
        <w:t xml:space="preserve">The ambition for education in Bristol was to ensure that a child’s background does not determine their life chances. Participants wanted stronger partnerships between schools and community organisations, and a curriculum that includes practical life skills like financial literacy and cooking alongside academic learning. Mentoring programmes integrated into local communities were seen </w:t>
      </w:r>
      <w:proofErr w:type="gramStart"/>
      <w:r w:rsidRPr="00A31167">
        <w:rPr>
          <w:lang w:eastAsia="en-GB"/>
        </w:rPr>
        <w:t>as a way to</w:t>
      </w:r>
      <w:proofErr w:type="gramEnd"/>
      <w:r w:rsidRPr="00A31167">
        <w:rPr>
          <w:lang w:eastAsia="en-GB"/>
        </w:rPr>
        <w:t xml:space="preserve"> inspire and guide young people, with ideas to replicate successful community models citywide.</w:t>
      </w:r>
    </w:p>
    <w:p w14:paraId="4C8B6DDC" w14:textId="77777777" w:rsidR="00A31167" w:rsidRPr="00A31167" w:rsidRDefault="00A31167" w:rsidP="00A31167">
      <w:pPr>
        <w:rPr>
          <w:lang w:eastAsia="en-GB"/>
        </w:rPr>
      </w:pPr>
    </w:p>
    <w:p w14:paraId="290E69C2" w14:textId="40C43C67" w:rsidR="00A31167" w:rsidRPr="00A31167" w:rsidRDefault="00A31167" w:rsidP="00A31167">
      <w:pPr>
        <w:rPr>
          <w:lang w:eastAsia="en-GB"/>
        </w:rPr>
      </w:pPr>
      <w:r w:rsidRPr="00A31167">
        <w:rPr>
          <w:lang w:eastAsia="en-GB"/>
        </w:rPr>
        <w:t>However, significant barriers remain. Transport costs and infrastructure limit access to both education and employment, and rigid institutional processes can prevent community groups from working with schools. Broader socio-economic challenges</w:t>
      </w:r>
      <w:r>
        <w:rPr>
          <w:lang w:eastAsia="en-GB"/>
        </w:rPr>
        <w:t>,</w:t>
      </w:r>
      <w:r w:rsidRPr="00A31167">
        <w:rPr>
          <w:lang w:eastAsia="en-GB"/>
        </w:rPr>
        <w:t xml:space="preserve"> such as access to housing and the persistence of gender role stereotypes in careers</w:t>
      </w:r>
      <w:r>
        <w:rPr>
          <w:lang w:eastAsia="en-GB"/>
        </w:rPr>
        <w:t xml:space="preserve">, </w:t>
      </w:r>
      <w:r w:rsidRPr="00A31167">
        <w:rPr>
          <w:lang w:eastAsia="en-GB"/>
        </w:rPr>
        <w:t>also impact educational outcomes.</w:t>
      </w:r>
    </w:p>
    <w:p w14:paraId="28FC0DA5" w14:textId="434E1E8C" w:rsidR="00A31167" w:rsidRPr="00A31167" w:rsidRDefault="00A31167" w:rsidP="00A31167">
      <w:pPr>
        <w:rPr>
          <w:lang w:eastAsia="en-GB"/>
        </w:rPr>
      </w:pPr>
    </w:p>
    <w:p w14:paraId="68A4486F" w14:textId="53AAF0DA" w:rsidR="00A31167" w:rsidRPr="00A31167" w:rsidRDefault="00A31167" w:rsidP="00A31167">
      <w:pPr>
        <w:pStyle w:val="ListParagraph"/>
        <w:numPr>
          <w:ilvl w:val="0"/>
          <w:numId w:val="1"/>
        </w:numPr>
        <w:rPr>
          <w:b/>
          <w:bCs/>
          <w:lang w:eastAsia="en-GB"/>
        </w:rPr>
      </w:pPr>
      <w:r w:rsidRPr="00A31167">
        <w:rPr>
          <w:b/>
          <w:bCs/>
          <w:lang w:eastAsia="en-GB"/>
        </w:rPr>
        <w:t>Communities</w:t>
      </w:r>
    </w:p>
    <w:p w14:paraId="642E4222" w14:textId="77777777" w:rsidR="00A31167" w:rsidRPr="00A31167" w:rsidRDefault="00A31167" w:rsidP="00A31167">
      <w:pPr>
        <w:pStyle w:val="ListParagraph"/>
        <w:rPr>
          <w:lang w:eastAsia="en-GB"/>
        </w:rPr>
      </w:pPr>
    </w:p>
    <w:p w14:paraId="017BADD5" w14:textId="77777777" w:rsidR="00A31167" w:rsidRDefault="00A31167" w:rsidP="00A31167">
      <w:pPr>
        <w:rPr>
          <w:lang w:eastAsia="en-GB"/>
        </w:rPr>
      </w:pPr>
      <w:r w:rsidRPr="00A31167">
        <w:rPr>
          <w:lang w:eastAsia="en-GB"/>
        </w:rPr>
        <w:t>Strong, connected, and cohesive communities were a core aspiration, underpinned by trust in institutions and each other. People spoke of the need for accessible “third spaces” such as community cafés and hubs where residents could meet, collaborate, and celebrate together. They called for participatory budgeting, democratic innovation, and deeper citizen involvement in decision-making. Inclusivity, sustainability, and visibility of change were seen as essential to building trust and engagement.</w:t>
      </w:r>
    </w:p>
    <w:p w14:paraId="387644AC" w14:textId="77777777" w:rsidR="00A31167" w:rsidRPr="00A31167" w:rsidRDefault="00A31167" w:rsidP="00A31167">
      <w:pPr>
        <w:rPr>
          <w:lang w:eastAsia="en-GB"/>
        </w:rPr>
      </w:pPr>
    </w:p>
    <w:p w14:paraId="00C88040" w14:textId="12364541" w:rsidR="00A31167" w:rsidRPr="00A31167" w:rsidRDefault="00A31167" w:rsidP="00A31167">
      <w:pPr>
        <w:rPr>
          <w:lang w:eastAsia="en-GB"/>
        </w:rPr>
      </w:pPr>
      <w:r w:rsidRPr="00A31167">
        <w:rPr>
          <w:lang w:eastAsia="en-GB"/>
        </w:rPr>
        <w:t>Barriers include the loss of community assets, a shortage of suitable spaces, fragmented networks, and poor communication from the city council. Many felt excluded from formal planning processes, while transparency issues and a culture of top-down decision</w:t>
      </w:r>
      <w:r>
        <w:rPr>
          <w:lang w:eastAsia="en-GB"/>
        </w:rPr>
        <w:t>-</w:t>
      </w:r>
      <w:r w:rsidRPr="00A31167">
        <w:rPr>
          <w:lang w:eastAsia="en-GB"/>
        </w:rPr>
        <w:t>making fostered disengagement and consultation fatigue.</w:t>
      </w:r>
    </w:p>
    <w:p w14:paraId="26ECCFC0" w14:textId="470B859C" w:rsidR="00A31167" w:rsidRDefault="00A31167" w:rsidP="00A31167">
      <w:pPr>
        <w:rPr>
          <w:lang w:eastAsia="en-GB"/>
        </w:rPr>
      </w:pPr>
    </w:p>
    <w:p w14:paraId="5DFF1CCB" w14:textId="77777777" w:rsidR="00A31167" w:rsidRPr="00A31167" w:rsidRDefault="00A31167" w:rsidP="00A31167">
      <w:pPr>
        <w:rPr>
          <w:lang w:eastAsia="en-GB"/>
        </w:rPr>
      </w:pPr>
    </w:p>
    <w:p w14:paraId="65EAB613" w14:textId="77777777" w:rsidR="00A31167" w:rsidRPr="00A31167" w:rsidRDefault="00A31167" w:rsidP="00A31167">
      <w:pPr>
        <w:rPr>
          <w:b/>
          <w:bCs/>
          <w:lang w:eastAsia="en-GB"/>
        </w:rPr>
      </w:pPr>
      <w:r w:rsidRPr="00A31167">
        <w:rPr>
          <w:b/>
          <w:bCs/>
          <w:lang w:eastAsia="en-GB"/>
        </w:rPr>
        <w:lastRenderedPageBreak/>
        <w:t>Overall Themes</w:t>
      </w:r>
    </w:p>
    <w:p w14:paraId="548DA9ED" w14:textId="77777777" w:rsidR="00A31167" w:rsidRDefault="00A31167" w:rsidP="00A31167">
      <w:pPr>
        <w:rPr>
          <w:lang w:eastAsia="en-GB"/>
        </w:rPr>
      </w:pPr>
    </w:p>
    <w:p w14:paraId="7857E6BB" w14:textId="29BBCC26" w:rsidR="00A31167" w:rsidRPr="00A31167" w:rsidRDefault="00A31167" w:rsidP="00A31167">
      <w:pPr>
        <w:rPr>
          <w:lang w:eastAsia="en-GB"/>
        </w:rPr>
      </w:pPr>
      <w:r w:rsidRPr="00A31167">
        <w:rPr>
          <w:lang w:eastAsia="en-GB"/>
        </w:rPr>
        <w:t>Across all themes, three threads consistently emerged: first, a demand for greater transparency and trust between the city and its residents; second, a belief in the power and potential of community-led solutions, provided they receive adequate support; and third, a focus on inclusion and accessibility</w:t>
      </w:r>
      <w:r>
        <w:rPr>
          <w:lang w:eastAsia="en-GB"/>
        </w:rPr>
        <w:t>,</w:t>
      </w:r>
      <w:r w:rsidRPr="00A31167">
        <w:rPr>
          <w:lang w:eastAsia="en-GB"/>
        </w:rPr>
        <w:t xml:space="preserve"> financial, physical, and cultural</w:t>
      </w:r>
      <w:r>
        <w:rPr>
          <w:lang w:eastAsia="en-GB"/>
        </w:rPr>
        <w:t>,</w:t>
      </w:r>
      <w:r w:rsidRPr="00A31167">
        <w:rPr>
          <w:lang w:eastAsia="en-GB"/>
        </w:rPr>
        <w:t xml:space="preserve"> to ensure that no one is left out of Bristol’s future. Underpinning all of this was a frustration with unfulfilled promises from previous consultations, and a desire for visible, lasting action.</w:t>
      </w:r>
    </w:p>
    <w:p w14:paraId="5F3B84C6" w14:textId="77777777" w:rsidR="00A31167" w:rsidRPr="00A31167" w:rsidRDefault="00A31167" w:rsidP="00A31167">
      <w:pPr>
        <w:rPr>
          <w:lang w:eastAsia="en-GB"/>
        </w:rPr>
      </w:pPr>
    </w:p>
    <w:p w14:paraId="1641A84A" w14:textId="2C96697E" w:rsidR="006C5896" w:rsidRDefault="00A31167" w:rsidP="00A31167">
      <w:r>
        <w:t xml:space="preserve">The vote on the three main missions of the city prioritised </w:t>
      </w:r>
      <w:r w:rsidR="00296FD3">
        <w:t>as follows:</w:t>
      </w:r>
    </w:p>
    <w:p w14:paraId="0E24EE91" w14:textId="77777777" w:rsidR="00296FD3" w:rsidRDefault="00296FD3" w:rsidP="00A31167"/>
    <w:p w14:paraId="046F5467" w14:textId="7AB80729" w:rsidR="00296FD3" w:rsidRDefault="00296FD3" w:rsidP="00A31167">
      <w:r>
        <w:rPr>
          <w:noProof/>
        </w:rPr>
        <w:drawing>
          <wp:inline distT="0" distB="0" distL="0" distR="0" wp14:anchorId="00F7AD7B" wp14:editId="36812DE9">
            <wp:extent cx="5731510" cy="2311400"/>
            <wp:effectExtent l="0" t="0" r="0" b="0"/>
            <wp:docPr id="1714896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96845" name="Picture 171489684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311400"/>
                    </a:xfrm>
                    <a:prstGeom prst="rect">
                      <a:avLst/>
                    </a:prstGeom>
                  </pic:spPr>
                </pic:pic>
              </a:graphicData>
            </a:graphic>
          </wp:inline>
        </w:drawing>
      </w:r>
    </w:p>
    <w:p w14:paraId="34147BB2" w14:textId="77777777" w:rsidR="00296FD3" w:rsidRDefault="00296FD3" w:rsidP="00A31167"/>
    <w:p w14:paraId="1E15699B" w14:textId="77777777" w:rsidR="00296FD3" w:rsidRPr="00A31167" w:rsidRDefault="00296FD3" w:rsidP="00A31167"/>
    <w:sectPr w:rsidR="00296FD3" w:rsidRPr="00A31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elative Pro Book">
    <w:panose1 w:val="020B0604020202020204"/>
    <w:charset w:val="00"/>
    <w:family w:val="swiss"/>
    <w:pitch w:val="variable"/>
    <w:sig w:usb0="000002C7" w:usb1="00000000" w:usb2="00000000" w:usb3="00000000" w:csb0="0000001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153B3"/>
    <w:multiLevelType w:val="hybridMultilevel"/>
    <w:tmpl w:val="190E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31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67"/>
    <w:rsid w:val="000E3C11"/>
    <w:rsid w:val="0029241F"/>
    <w:rsid w:val="00296FD3"/>
    <w:rsid w:val="006C5896"/>
    <w:rsid w:val="00754FA1"/>
    <w:rsid w:val="009D5F35"/>
    <w:rsid w:val="00A31167"/>
    <w:rsid w:val="00B1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3245"/>
  <w15:chartTrackingRefBased/>
  <w15:docId w15:val="{1D14817D-CF28-4F46-87C0-BE7607B3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elative Pro Book" w:eastAsiaTheme="minorHAnsi" w:hAnsi="Relative Pro Book"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1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1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1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11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11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1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1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1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1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1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1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11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11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1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1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1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1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11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1167"/>
    <w:rPr>
      <w:i/>
      <w:iCs/>
      <w:color w:val="404040" w:themeColor="text1" w:themeTint="BF"/>
    </w:rPr>
  </w:style>
  <w:style w:type="paragraph" w:styleId="ListParagraph">
    <w:name w:val="List Paragraph"/>
    <w:basedOn w:val="Normal"/>
    <w:uiPriority w:val="34"/>
    <w:qFormat/>
    <w:rsid w:val="00A31167"/>
    <w:pPr>
      <w:ind w:left="720"/>
      <w:contextualSpacing/>
    </w:pPr>
  </w:style>
  <w:style w:type="character" w:styleId="IntenseEmphasis">
    <w:name w:val="Intense Emphasis"/>
    <w:basedOn w:val="DefaultParagraphFont"/>
    <w:uiPriority w:val="21"/>
    <w:qFormat/>
    <w:rsid w:val="00A31167"/>
    <w:rPr>
      <w:i/>
      <w:iCs/>
      <w:color w:val="0F4761" w:themeColor="accent1" w:themeShade="BF"/>
    </w:rPr>
  </w:style>
  <w:style w:type="paragraph" w:styleId="IntenseQuote">
    <w:name w:val="Intense Quote"/>
    <w:basedOn w:val="Normal"/>
    <w:next w:val="Normal"/>
    <w:link w:val="IntenseQuoteChar"/>
    <w:uiPriority w:val="30"/>
    <w:qFormat/>
    <w:rsid w:val="00A31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167"/>
    <w:rPr>
      <w:i/>
      <w:iCs/>
      <w:color w:val="0F4761" w:themeColor="accent1" w:themeShade="BF"/>
    </w:rPr>
  </w:style>
  <w:style w:type="character" w:styleId="IntenseReference">
    <w:name w:val="Intense Reference"/>
    <w:basedOn w:val="DefaultParagraphFont"/>
    <w:uiPriority w:val="32"/>
    <w:qFormat/>
    <w:rsid w:val="00A31167"/>
    <w:rPr>
      <w:b/>
      <w:bCs/>
      <w:smallCaps/>
      <w:color w:val="0F4761" w:themeColor="accent1" w:themeShade="BF"/>
      <w:spacing w:val="5"/>
    </w:rPr>
  </w:style>
  <w:style w:type="character" w:styleId="Strong">
    <w:name w:val="Strong"/>
    <w:basedOn w:val="DefaultParagraphFont"/>
    <w:uiPriority w:val="22"/>
    <w:qFormat/>
    <w:rsid w:val="00A31167"/>
    <w:rPr>
      <w:b/>
      <w:bCs/>
    </w:rPr>
  </w:style>
  <w:style w:type="paragraph" w:customStyle="1" w:styleId="my-2">
    <w:name w:val="my-2"/>
    <w:basedOn w:val="Normal"/>
    <w:rsid w:val="00A3116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Stephenson</dc:creator>
  <cp:keywords/>
  <dc:description/>
  <cp:lastModifiedBy>Ben Stephenson</cp:lastModifiedBy>
  <cp:revision>2</cp:revision>
  <dcterms:created xsi:type="dcterms:W3CDTF">2025-08-12T10:21:00Z</dcterms:created>
  <dcterms:modified xsi:type="dcterms:W3CDTF">2025-09-03T14:02:00Z</dcterms:modified>
</cp:coreProperties>
</file>